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B4F6" w14:textId="45624774" w:rsidR="005572F2" w:rsidRPr="005572F2" w:rsidRDefault="005572F2" w:rsidP="005572F2">
      <w:pPr>
        <w:pStyle w:val="Heading1"/>
        <w:pBdr>
          <w:bottom w:val="single" w:sz="6" w:space="0" w:color="AAAAAA"/>
        </w:pBdr>
        <w:spacing w:before="0" w:beforeAutospacing="0" w:after="60" w:afterAutospacing="0"/>
        <w:rPr>
          <w:rFonts w:ascii="&amp;quot" w:hAnsi="&amp;quot"/>
          <w:b w:val="0"/>
          <w:bCs w:val="0"/>
          <w:color w:val="000000"/>
          <w:sz w:val="43"/>
          <w:szCs w:val="43"/>
          <w:lang w:val="en"/>
        </w:rPr>
      </w:pPr>
      <w:r>
        <w:rPr>
          <w:rFonts w:ascii="&amp;quot" w:hAnsi="&amp;quot"/>
          <w:b w:val="0"/>
          <w:bCs w:val="0"/>
          <w:color w:val="000000"/>
          <w:sz w:val="43"/>
          <w:szCs w:val="43"/>
          <w:lang w:val="en"/>
        </w:rPr>
        <w:t>Imperial Secret Service</w:t>
      </w:r>
      <w:bookmarkStart w:id="0" w:name="_GoBack"/>
      <w:bookmarkEnd w:id="0"/>
    </w:p>
    <w:p w14:paraId="7D62DEF6" w14:textId="328EB4F9" w:rsidR="005572F2" w:rsidRDefault="005572F2" w:rsidP="005572F2">
      <w:pPr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noProof/>
          <w:color w:val="0645AD"/>
          <w:sz w:val="21"/>
          <w:szCs w:val="21"/>
          <w:lang w:val="en"/>
        </w:rPr>
        <w:drawing>
          <wp:inline distT="0" distB="0" distL="0" distR="0" wp14:anchorId="141EB5B5" wp14:editId="073FB851">
            <wp:extent cx="1428750" cy="1371600"/>
            <wp:effectExtent l="0" t="0" r="0" b="0"/>
            <wp:docPr id="5" name="Picture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79E7" w14:textId="77777777" w:rsidR="005572F2" w:rsidRDefault="005572F2" w:rsidP="005572F2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Style w:val="Strong"/>
          <w:rFonts w:ascii="Arial" w:hAnsi="Arial" w:cs="Arial"/>
          <w:color w:val="252525"/>
          <w:sz w:val="21"/>
          <w:szCs w:val="21"/>
          <w:lang w:val="en"/>
        </w:rPr>
        <w:t>Imperial Secret Service</w:t>
      </w:r>
      <w:r>
        <w:rPr>
          <w:rFonts w:ascii="Arial" w:hAnsi="Arial" w:cs="Arial"/>
          <w:color w:val="252525"/>
          <w:sz w:val="21"/>
          <w:szCs w:val="21"/>
          <w:lang w:val="en"/>
        </w:rPr>
        <w:t xml:space="preserve">: Although every service of the </w:t>
      </w:r>
      <w:hyperlink r:id="rId7" w:tooltip="Third Imperium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Imperium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maintains its own intelligence section, such as the </w:t>
      </w:r>
      <w:hyperlink r:id="rId8" w:tooltip="Covert Survey Bureau (page does not exist)" w:history="1">
        <w:r>
          <w:rPr>
            <w:rStyle w:val="Hyperlink"/>
            <w:rFonts w:ascii="Arial" w:hAnsi="Arial" w:cs="Arial"/>
            <w:color w:val="A55858"/>
            <w:sz w:val="21"/>
            <w:szCs w:val="21"/>
            <w:lang w:val="en"/>
          </w:rPr>
          <w:t>Covert Survey Bureau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, </w:t>
      </w:r>
      <w:hyperlink r:id="rId9" w:tooltip="Imperial Naval Intelligence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Imperial Naval Intelligence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, ITTO Intelligence, etc. </w:t>
      </w:r>
    </w:p>
    <w:p w14:paraId="742185EE" w14:textId="77777777" w:rsidR="005572F2" w:rsidRDefault="005572F2" w:rsidP="005572F2">
      <w:pPr>
        <w:numPr>
          <w:ilvl w:val="0"/>
          <w:numId w:val="33"/>
        </w:numPr>
        <w:spacing w:before="100" w:beforeAutospacing="1" w:after="24"/>
        <w:ind w:left="384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color w:val="252525"/>
          <w:sz w:val="21"/>
          <w:szCs w:val="21"/>
          <w:lang w:val="en"/>
        </w:rPr>
        <w:t xml:space="preserve">The major part of Imperial intelligence work is carried out by the Imperial Secret Service. </w:t>
      </w:r>
    </w:p>
    <w:p w14:paraId="451BF4B2" w14:textId="77777777" w:rsidR="005572F2" w:rsidRDefault="005572F2" w:rsidP="005572F2">
      <w:pPr>
        <w:spacing w:before="48" w:after="48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color w:val="252525"/>
          <w:sz w:val="21"/>
          <w:szCs w:val="21"/>
          <w:lang w:val="en"/>
        </w:rPr>
        <w:pict w14:anchorId="792D8CF5">
          <v:rect id="_x0000_i1034" style="width:0;height:.75pt" o:hralign="center" o:hrstd="t" o:hrnoshade="t" o:hr="t" fillcolor="#aaa" stroked="f"/>
        </w:pict>
      </w:r>
    </w:p>
    <w:p w14:paraId="5C87269B" w14:textId="77777777" w:rsidR="005572F2" w:rsidRDefault="005572F2" w:rsidP="005572F2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color w:val="252525"/>
          <w:sz w:val="21"/>
          <w:szCs w:val="21"/>
          <w:lang w:val="en"/>
        </w:rPr>
        <w:t xml:space="preserve">Please see the following articles for related information: </w:t>
      </w:r>
    </w:p>
    <w:p w14:paraId="47E0EF43" w14:textId="77777777" w:rsidR="005572F2" w:rsidRDefault="005572F2" w:rsidP="005572F2">
      <w:pPr>
        <w:numPr>
          <w:ilvl w:val="0"/>
          <w:numId w:val="34"/>
        </w:numPr>
        <w:spacing w:before="100" w:beforeAutospacing="1" w:after="24"/>
        <w:ind w:left="384"/>
        <w:rPr>
          <w:rFonts w:ascii="Arial" w:hAnsi="Arial" w:cs="Arial"/>
          <w:color w:val="252525"/>
          <w:sz w:val="21"/>
          <w:szCs w:val="21"/>
          <w:lang w:val="en"/>
        </w:rPr>
      </w:pPr>
      <w:hyperlink r:id="rId10" w:tooltip="Imperial Navy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Imperial Navy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(IN) </w:t>
      </w:r>
    </w:p>
    <w:p w14:paraId="1B47A6D9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11" w:tooltip="Colonial Navy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Colonial Navy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</w:t>
      </w:r>
    </w:p>
    <w:p w14:paraId="26D88D94" w14:textId="77777777" w:rsidR="005572F2" w:rsidRDefault="005572F2" w:rsidP="005572F2">
      <w:pPr>
        <w:numPr>
          <w:ilvl w:val="2"/>
          <w:numId w:val="34"/>
        </w:numPr>
        <w:spacing w:before="100" w:beforeAutospacing="1" w:after="24"/>
        <w:ind w:left="1152"/>
        <w:rPr>
          <w:rFonts w:ascii="Arial" w:hAnsi="Arial" w:cs="Arial"/>
          <w:color w:val="252525"/>
          <w:sz w:val="21"/>
          <w:szCs w:val="21"/>
          <w:lang w:val="en"/>
        </w:rPr>
      </w:pPr>
      <w:hyperlink r:id="rId12" w:tooltip="Subsector Navy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Subsector Navy</w:t>
        </w:r>
      </w:hyperlink>
    </w:p>
    <w:p w14:paraId="5CBC29D3" w14:textId="77777777" w:rsidR="005572F2" w:rsidRDefault="005572F2" w:rsidP="005572F2">
      <w:pPr>
        <w:numPr>
          <w:ilvl w:val="2"/>
          <w:numId w:val="34"/>
        </w:numPr>
        <w:spacing w:before="100" w:beforeAutospacing="1" w:after="24"/>
        <w:ind w:left="1152"/>
        <w:rPr>
          <w:rFonts w:ascii="Arial" w:hAnsi="Arial" w:cs="Arial"/>
          <w:color w:val="252525"/>
          <w:sz w:val="21"/>
          <w:szCs w:val="21"/>
          <w:lang w:val="en"/>
        </w:rPr>
      </w:pPr>
      <w:hyperlink r:id="rId13" w:tooltip="Planetary Navy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Planetary Navy</w:t>
        </w:r>
      </w:hyperlink>
    </w:p>
    <w:p w14:paraId="399D734C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14" w:tooltip="Imperial Star Marines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Imperial Star Marines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(ISM)</w:t>
      </w:r>
    </w:p>
    <w:p w14:paraId="685CF6CF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15" w:tooltip="Imperial Naval Intelligence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Imperial Naval Intelligence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(INI) </w:t>
      </w:r>
    </w:p>
    <w:p w14:paraId="517558FC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16" w:tooltip="Naval Depot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Naval Depot</w:t>
        </w:r>
      </w:hyperlink>
    </w:p>
    <w:p w14:paraId="1DE3AA12" w14:textId="77777777" w:rsidR="005572F2" w:rsidRDefault="005572F2" w:rsidP="005572F2">
      <w:pPr>
        <w:numPr>
          <w:ilvl w:val="0"/>
          <w:numId w:val="34"/>
        </w:numPr>
        <w:spacing w:before="100" w:beforeAutospacing="1" w:after="24"/>
        <w:ind w:left="384"/>
        <w:rPr>
          <w:rFonts w:ascii="Arial" w:hAnsi="Arial" w:cs="Arial"/>
          <w:color w:val="252525"/>
          <w:sz w:val="21"/>
          <w:szCs w:val="21"/>
          <w:lang w:val="en"/>
        </w:rPr>
      </w:pPr>
      <w:hyperlink r:id="rId17" w:tooltip="Imperial Army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Imperial Army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(IA) </w:t>
      </w:r>
    </w:p>
    <w:p w14:paraId="420024F1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18" w:tooltip="Close Orbit and Airspace Control Command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Close Orbit and Airspace Control Command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(COACC)</w:t>
      </w:r>
    </w:p>
    <w:p w14:paraId="1A96186E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19" w:tooltip="Ground Force Command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Ground Force Command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(GFC)</w:t>
      </w:r>
    </w:p>
    <w:p w14:paraId="0B33F680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20" w:tooltip="Nautical Force Command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Nautical Force Command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, a </w:t>
      </w:r>
      <w:hyperlink r:id="rId21" w:tooltip="Wet Navy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Wet Navy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(NFC)</w:t>
      </w:r>
    </w:p>
    <w:p w14:paraId="63844B5D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22" w:tooltip="Sylean Rangers" w:history="1">
        <w:proofErr w:type="spellStart"/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Sylean</w:t>
        </w:r>
        <w:proofErr w:type="spellEnd"/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 xml:space="preserve"> Rangers</w:t>
        </w:r>
      </w:hyperlink>
    </w:p>
    <w:p w14:paraId="654C17D5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23" w:tooltip="Planetary Defense Force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Colonial Forces (Planetary Defense Forces)</w:t>
        </w:r>
      </w:hyperlink>
    </w:p>
    <w:p w14:paraId="333B398B" w14:textId="77777777" w:rsidR="005572F2" w:rsidRDefault="005572F2" w:rsidP="005572F2">
      <w:pPr>
        <w:numPr>
          <w:ilvl w:val="0"/>
          <w:numId w:val="34"/>
        </w:numPr>
        <w:spacing w:before="100" w:beforeAutospacing="1" w:after="24"/>
        <w:ind w:left="384"/>
        <w:rPr>
          <w:rFonts w:ascii="Arial" w:hAnsi="Arial" w:cs="Arial"/>
          <w:color w:val="252525"/>
          <w:sz w:val="21"/>
          <w:szCs w:val="21"/>
          <w:lang w:val="en"/>
        </w:rPr>
      </w:pPr>
      <w:hyperlink r:id="rId24" w:tooltip="Imperial Interstellar Scout Service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Imperial Interstellar Scout Service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(IISS) </w:t>
      </w:r>
    </w:p>
    <w:p w14:paraId="021B6A4F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25" w:tooltip="Express Boat Network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Express Boat Network</w:t>
        </w:r>
      </w:hyperlink>
    </w:p>
    <w:p w14:paraId="70C9FFE2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26" w:tooltip="Imperial Intelligence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Imperial Intelligence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(</w:t>
      </w:r>
      <w:proofErr w:type="spellStart"/>
      <w:r>
        <w:rPr>
          <w:rFonts w:ascii="Arial" w:hAnsi="Arial" w:cs="Arial"/>
          <w:color w:val="252525"/>
          <w:sz w:val="21"/>
          <w:szCs w:val="21"/>
          <w:lang w:val="en"/>
        </w:rPr>
        <w:t>ImpInt</w:t>
      </w:r>
      <w:proofErr w:type="spellEnd"/>
      <w:r>
        <w:rPr>
          <w:rFonts w:ascii="Arial" w:hAnsi="Arial" w:cs="Arial"/>
          <w:color w:val="252525"/>
          <w:sz w:val="21"/>
          <w:szCs w:val="21"/>
          <w:lang w:val="en"/>
        </w:rPr>
        <w:t xml:space="preserve">) </w:t>
      </w:r>
    </w:p>
    <w:p w14:paraId="106A813C" w14:textId="77777777" w:rsidR="005572F2" w:rsidRDefault="005572F2" w:rsidP="005572F2">
      <w:pPr>
        <w:numPr>
          <w:ilvl w:val="2"/>
          <w:numId w:val="34"/>
        </w:numPr>
        <w:spacing w:before="100" w:beforeAutospacing="1" w:after="24"/>
        <w:ind w:left="1152"/>
        <w:rPr>
          <w:rFonts w:ascii="Arial" w:hAnsi="Arial" w:cs="Arial"/>
          <w:color w:val="252525"/>
          <w:sz w:val="21"/>
          <w:szCs w:val="21"/>
          <w:lang w:val="en"/>
        </w:rPr>
      </w:pPr>
      <w:hyperlink r:id="rId27" w:tooltip="IISS Rangers" w:history="1"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IISS Rangers</w:t>
        </w:r>
      </w:hyperlink>
    </w:p>
    <w:p w14:paraId="60EC9637" w14:textId="77777777" w:rsidR="005572F2" w:rsidRDefault="005572F2" w:rsidP="005572F2">
      <w:pPr>
        <w:numPr>
          <w:ilvl w:val="2"/>
          <w:numId w:val="34"/>
        </w:numPr>
        <w:spacing w:before="100" w:beforeAutospacing="1" w:after="24"/>
        <w:ind w:left="1152"/>
        <w:rPr>
          <w:rFonts w:ascii="Arial" w:hAnsi="Arial" w:cs="Arial"/>
          <w:color w:val="252525"/>
          <w:sz w:val="21"/>
          <w:szCs w:val="21"/>
          <w:lang w:val="en"/>
        </w:rPr>
      </w:pPr>
      <w:hyperlink r:id="rId28" w:tooltip="Rhylanor Taoiseach" w:history="1"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>Rhylanor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lang w:val="en"/>
          </w:rPr>
          <w:t xml:space="preserve"> Taoiseach</w:t>
        </w:r>
      </w:hyperlink>
    </w:p>
    <w:p w14:paraId="6F4B9764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Style w:val="Strong"/>
          <w:rFonts w:ascii="Arial" w:hAnsi="Arial" w:cs="Arial"/>
          <w:color w:val="252525"/>
          <w:sz w:val="21"/>
          <w:szCs w:val="21"/>
          <w:lang w:val="en"/>
        </w:rPr>
        <w:t>Imperial Secret Service</w:t>
      </w:r>
      <w:r>
        <w:rPr>
          <w:rFonts w:ascii="Arial" w:hAnsi="Arial" w:cs="Arial"/>
          <w:color w:val="252525"/>
          <w:sz w:val="21"/>
          <w:szCs w:val="21"/>
          <w:lang w:val="en"/>
        </w:rPr>
        <w:t xml:space="preserve"> (ISS)</w:t>
      </w:r>
    </w:p>
    <w:p w14:paraId="41FBC83F" w14:textId="77777777" w:rsidR="005572F2" w:rsidRDefault="005572F2" w:rsidP="005572F2">
      <w:pPr>
        <w:numPr>
          <w:ilvl w:val="0"/>
          <w:numId w:val="34"/>
        </w:numPr>
        <w:spacing w:before="100" w:beforeAutospacing="1" w:after="24"/>
        <w:ind w:left="384"/>
        <w:rPr>
          <w:rFonts w:ascii="Arial" w:hAnsi="Arial" w:cs="Arial"/>
          <w:color w:val="252525"/>
          <w:sz w:val="21"/>
          <w:szCs w:val="21"/>
          <w:lang w:val="en"/>
        </w:rPr>
      </w:pPr>
      <w:hyperlink r:id="rId29" w:tooltip="Mercenary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Mercenaries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</w:t>
      </w:r>
    </w:p>
    <w:p w14:paraId="733DE888" w14:textId="77777777" w:rsidR="005572F2" w:rsidRDefault="005572F2" w:rsidP="005572F2">
      <w:pPr>
        <w:numPr>
          <w:ilvl w:val="1"/>
          <w:numId w:val="34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hyperlink r:id="rId30" w:tooltip="Imperial Rules of War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Imperial Rules of War</w:t>
        </w:r>
      </w:hyperlink>
    </w:p>
    <w:p w14:paraId="290EACD5" w14:textId="77777777" w:rsidR="005572F2" w:rsidRDefault="005572F2" w:rsidP="005572F2">
      <w:pPr>
        <w:spacing w:before="48" w:after="48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color w:val="252525"/>
          <w:sz w:val="21"/>
          <w:szCs w:val="21"/>
          <w:lang w:val="en"/>
        </w:rPr>
        <w:pict w14:anchorId="638599A6">
          <v:rect id="_x0000_i1035" style="width:0;height:.75pt" o:hralign="center" o:hrstd="t" o:hrnoshade="t" o:hr="t" fillcolor="#aaa" stroked="f"/>
        </w:pict>
      </w:r>
    </w:p>
    <w:p w14:paraId="330931EF" w14:textId="60742F2D" w:rsidR="005572F2" w:rsidRDefault="005572F2" w:rsidP="005572F2">
      <w:pPr>
        <w:pStyle w:val="Heading2"/>
        <w:pBdr>
          <w:bottom w:val="single" w:sz="6" w:space="0" w:color="AAAAAA"/>
        </w:pBdr>
        <w:spacing w:before="240" w:beforeAutospacing="0" w:after="60" w:afterAutospacing="0"/>
        <w:rPr>
          <w:rFonts w:ascii="&amp;quot" w:hAnsi="&amp;quot" w:cs="Arial"/>
          <w:b w:val="0"/>
          <w:bCs w:val="0"/>
          <w:color w:val="000000"/>
          <w:sz w:val="32"/>
          <w:szCs w:val="32"/>
          <w:lang w:val="en"/>
        </w:rPr>
      </w:pPr>
      <w:r>
        <w:rPr>
          <w:rStyle w:val="mw-headline"/>
          <w:rFonts w:ascii="&amp;quot" w:hAnsi="&amp;quot" w:cs="Arial"/>
          <w:b w:val="0"/>
          <w:bCs w:val="0"/>
          <w:color w:val="000000"/>
          <w:sz w:val="32"/>
          <w:szCs w:val="32"/>
          <w:lang w:val="en"/>
        </w:rPr>
        <w:t>Description (</w:t>
      </w:r>
      <w:hyperlink r:id="rId31" w:tooltip="Specifications" w:history="1">
        <w:r>
          <w:rPr>
            <w:rStyle w:val="Hyperlink"/>
            <w:rFonts w:ascii="&amp;quot" w:hAnsi="&amp;quot" w:cs="Arial"/>
            <w:b w:val="0"/>
            <w:bCs w:val="0"/>
            <w:color w:val="0645AD"/>
            <w:sz w:val="32"/>
            <w:szCs w:val="32"/>
            <w:lang w:val="en"/>
          </w:rPr>
          <w:t>Specifications</w:t>
        </w:r>
      </w:hyperlink>
      <w:r>
        <w:rPr>
          <w:rStyle w:val="mw-headline"/>
          <w:rFonts w:ascii="&amp;quot" w:hAnsi="&amp;quot" w:cs="Arial"/>
          <w:b w:val="0"/>
          <w:bCs w:val="0"/>
          <w:color w:val="000000"/>
          <w:sz w:val="32"/>
          <w:szCs w:val="32"/>
          <w:lang w:val="en"/>
        </w:rPr>
        <w:t>)</w:t>
      </w:r>
      <w:r>
        <w:rPr>
          <w:rFonts w:ascii="&amp;quot" w:hAnsi="&amp;quot" w:cs="Arial"/>
          <w:b w:val="0"/>
          <w:bCs w:val="0"/>
          <w:color w:val="000000"/>
          <w:sz w:val="32"/>
          <w:szCs w:val="32"/>
          <w:lang w:val="en"/>
        </w:rPr>
        <w:t xml:space="preserve"> </w:t>
      </w:r>
    </w:p>
    <w:p w14:paraId="02CD6D67" w14:textId="77777777" w:rsidR="005572F2" w:rsidRDefault="005572F2" w:rsidP="005572F2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color w:val="252525"/>
          <w:sz w:val="21"/>
          <w:szCs w:val="21"/>
          <w:lang w:val="en"/>
        </w:rPr>
        <w:t xml:space="preserve">This is a massive </w:t>
      </w:r>
      <w:hyperlink r:id="rId32" w:tooltip="Organization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organization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estimated to employ some forty million </w:t>
      </w:r>
      <w:hyperlink r:id="rId33" w:tooltip="Sophont" w:history="1">
        <w:proofErr w:type="spellStart"/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sophonts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throughout </w:t>
      </w:r>
      <w:hyperlink r:id="rId34" w:tooltip="Known space" w:history="1">
        <w:r>
          <w:rPr>
            <w:rStyle w:val="Hyperlink"/>
            <w:rFonts w:ascii="Arial" w:hAnsi="Arial" w:cs="Arial"/>
            <w:color w:val="0645AD"/>
            <w:sz w:val="21"/>
            <w:szCs w:val="21"/>
            <w:lang w:val="en"/>
          </w:rPr>
          <w:t>known space</w:t>
        </w:r>
      </w:hyperlink>
      <w:r>
        <w:rPr>
          <w:rFonts w:ascii="Arial" w:hAnsi="Arial" w:cs="Arial"/>
          <w:color w:val="252525"/>
          <w:sz w:val="21"/>
          <w:szCs w:val="21"/>
          <w:lang w:val="en"/>
        </w:rPr>
        <w:t xml:space="preserve"> </w:t>
      </w:r>
    </w:p>
    <w:p w14:paraId="1DEAB826" w14:textId="77777777" w:rsidR="005572F2" w:rsidRDefault="005572F2" w:rsidP="005572F2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color w:val="252525"/>
          <w:sz w:val="21"/>
          <w:szCs w:val="21"/>
          <w:lang w:val="en"/>
        </w:rPr>
        <w:t xml:space="preserve">The service is divided into three sections: </w:t>
      </w:r>
    </w:p>
    <w:p w14:paraId="50A75855" w14:textId="77777777" w:rsidR="005572F2" w:rsidRDefault="005572F2" w:rsidP="005572F2">
      <w:pPr>
        <w:numPr>
          <w:ilvl w:val="0"/>
          <w:numId w:val="35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color w:val="252525"/>
          <w:sz w:val="21"/>
          <w:szCs w:val="21"/>
          <w:lang w:val="en"/>
        </w:rPr>
        <w:t>Special Intelligence, which undertakes the more important and secretive missions</w:t>
      </w:r>
    </w:p>
    <w:p w14:paraId="3EF48D25" w14:textId="77777777" w:rsidR="005572F2" w:rsidRDefault="005572F2" w:rsidP="005572F2">
      <w:pPr>
        <w:numPr>
          <w:ilvl w:val="0"/>
          <w:numId w:val="35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color w:val="252525"/>
          <w:sz w:val="21"/>
          <w:szCs w:val="21"/>
          <w:lang w:val="en"/>
        </w:rPr>
        <w:lastRenderedPageBreak/>
        <w:t>General Duty Branch, which performs the ‘dirty work’ and general operations</w:t>
      </w:r>
    </w:p>
    <w:p w14:paraId="46D79D3B" w14:textId="77777777" w:rsidR="005572F2" w:rsidRDefault="005572F2" w:rsidP="005572F2">
      <w:pPr>
        <w:numPr>
          <w:ilvl w:val="0"/>
          <w:numId w:val="35"/>
        </w:numPr>
        <w:spacing w:before="100" w:beforeAutospacing="1" w:after="24"/>
        <w:ind w:left="768"/>
        <w:rPr>
          <w:rFonts w:ascii="Arial" w:hAnsi="Arial" w:cs="Arial"/>
          <w:color w:val="252525"/>
          <w:sz w:val="21"/>
          <w:szCs w:val="21"/>
          <w:lang w:val="en"/>
        </w:rPr>
      </w:pPr>
      <w:r>
        <w:rPr>
          <w:rFonts w:ascii="Arial" w:hAnsi="Arial" w:cs="Arial"/>
          <w:color w:val="252525"/>
          <w:sz w:val="21"/>
          <w:szCs w:val="21"/>
          <w:lang w:val="en"/>
        </w:rPr>
        <w:t>Detached Duty Branch, to which all retired members of the service belong.</w:t>
      </w:r>
    </w:p>
    <w:p w14:paraId="686B322C" w14:textId="77777777" w:rsidR="00AD1768" w:rsidRDefault="00AD1768" w:rsidP="00AD1768">
      <w:pPr>
        <w:spacing w:before="100" w:beforeAutospacing="1" w:after="100" w:afterAutospacing="1"/>
        <w:rPr>
          <w:lang w:val="en"/>
        </w:rPr>
      </w:pPr>
    </w:p>
    <w:sectPr w:rsidR="00AD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lanidi">
    <w:charset w:val="00"/>
    <w:family w:val="auto"/>
    <w:pitch w:val="default"/>
  </w:font>
  <w:font w:name="vilanibold"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E73"/>
    <w:multiLevelType w:val="multilevel"/>
    <w:tmpl w:val="3C82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0F46"/>
    <w:multiLevelType w:val="multilevel"/>
    <w:tmpl w:val="609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C0ACB"/>
    <w:multiLevelType w:val="multilevel"/>
    <w:tmpl w:val="943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E38DC"/>
    <w:multiLevelType w:val="multilevel"/>
    <w:tmpl w:val="411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0681A"/>
    <w:multiLevelType w:val="multilevel"/>
    <w:tmpl w:val="D83C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47F9F"/>
    <w:multiLevelType w:val="multilevel"/>
    <w:tmpl w:val="875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82DCD"/>
    <w:multiLevelType w:val="multilevel"/>
    <w:tmpl w:val="B27E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70FDA"/>
    <w:multiLevelType w:val="multilevel"/>
    <w:tmpl w:val="B3E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FF8"/>
    <w:multiLevelType w:val="multilevel"/>
    <w:tmpl w:val="503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A6BC5"/>
    <w:multiLevelType w:val="multilevel"/>
    <w:tmpl w:val="7B76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33E8D"/>
    <w:multiLevelType w:val="hybridMultilevel"/>
    <w:tmpl w:val="552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355BB"/>
    <w:multiLevelType w:val="multilevel"/>
    <w:tmpl w:val="78B6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2633C"/>
    <w:multiLevelType w:val="multilevel"/>
    <w:tmpl w:val="709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53B75"/>
    <w:multiLevelType w:val="multilevel"/>
    <w:tmpl w:val="534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A3A97"/>
    <w:multiLevelType w:val="multilevel"/>
    <w:tmpl w:val="0928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90EFC"/>
    <w:multiLevelType w:val="multilevel"/>
    <w:tmpl w:val="1A6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6D4C7B"/>
    <w:multiLevelType w:val="multilevel"/>
    <w:tmpl w:val="9AA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90886"/>
    <w:multiLevelType w:val="multilevel"/>
    <w:tmpl w:val="3B1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84436"/>
    <w:multiLevelType w:val="multilevel"/>
    <w:tmpl w:val="258E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9B726A"/>
    <w:multiLevelType w:val="multilevel"/>
    <w:tmpl w:val="3CE0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D70C0F"/>
    <w:multiLevelType w:val="multilevel"/>
    <w:tmpl w:val="9DC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C0F43"/>
    <w:multiLevelType w:val="multilevel"/>
    <w:tmpl w:val="4FA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C1746"/>
    <w:multiLevelType w:val="multilevel"/>
    <w:tmpl w:val="127E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33AED"/>
    <w:multiLevelType w:val="multilevel"/>
    <w:tmpl w:val="C43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D38BD"/>
    <w:multiLevelType w:val="multilevel"/>
    <w:tmpl w:val="BA18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865D51"/>
    <w:multiLevelType w:val="multilevel"/>
    <w:tmpl w:val="4BCC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6637A"/>
    <w:multiLevelType w:val="multilevel"/>
    <w:tmpl w:val="350C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E076B"/>
    <w:multiLevelType w:val="multilevel"/>
    <w:tmpl w:val="845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50CFB"/>
    <w:multiLevelType w:val="multilevel"/>
    <w:tmpl w:val="6E3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E71B1"/>
    <w:multiLevelType w:val="multilevel"/>
    <w:tmpl w:val="CB1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FE0135"/>
    <w:multiLevelType w:val="multilevel"/>
    <w:tmpl w:val="E61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276D3"/>
    <w:multiLevelType w:val="multilevel"/>
    <w:tmpl w:val="A69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C75A64"/>
    <w:multiLevelType w:val="multilevel"/>
    <w:tmpl w:val="F3B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050126"/>
    <w:multiLevelType w:val="multilevel"/>
    <w:tmpl w:val="6440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804C1E"/>
    <w:multiLevelType w:val="multilevel"/>
    <w:tmpl w:val="AB4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3"/>
  </w:num>
  <w:num w:numId="5">
    <w:abstractNumId w:val="22"/>
  </w:num>
  <w:num w:numId="6">
    <w:abstractNumId w:val="20"/>
  </w:num>
  <w:num w:numId="7">
    <w:abstractNumId w:val="24"/>
  </w:num>
  <w:num w:numId="8">
    <w:abstractNumId w:val="7"/>
  </w:num>
  <w:num w:numId="9">
    <w:abstractNumId w:val="1"/>
  </w:num>
  <w:num w:numId="10">
    <w:abstractNumId w:val="26"/>
  </w:num>
  <w:num w:numId="11">
    <w:abstractNumId w:val="15"/>
  </w:num>
  <w:num w:numId="12">
    <w:abstractNumId w:val="29"/>
  </w:num>
  <w:num w:numId="13">
    <w:abstractNumId w:val="16"/>
  </w:num>
  <w:num w:numId="14">
    <w:abstractNumId w:val="14"/>
  </w:num>
  <w:num w:numId="15">
    <w:abstractNumId w:val="0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  <w:num w:numId="20">
    <w:abstractNumId w:val="9"/>
  </w:num>
  <w:num w:numId="21">
    <w:abstractNumId w:val="19"/>
  </w:num>
  <w:num w:numId="22">
    <w:abstractNumId w:val="6"/>
  </w:num>
  <w:num w:numId="23">
    <w:abstractNumId w:val="21"/>
  </w:num>
  <w:num w:numId="24">
    <w:abstractNumId w:val="30"/>
  </w:num>
  <w:num w:numId="25">
    <w:abstractNumId w:val="34"/>
  </w:num>
  <w:num w:numId="26">
    <w:abstractNumId w:val="11"/>
  </w:num>
  <w:num w:numId="27">
    <w:abstractNumId w:val="28"/>
  </w:num>
  <w:num w:numId="28">
    <w:abstractNumId w:val="12"/>
  </w:num>
  <w:num w:numId="29">
    <w:abstractNumId w:val="31"/>
  </w:num>
  <w:num w:numId="30">
    <w:abstractNumId w:val="17"/>
  </w:num>
  <w:num w:numId="31">
    <w:abstractNumId w:val="18"/>
  </w:num>
  <w:num w:numId="32">
    <w:abstractNumId w:val="25"/>
  </w:num>
  <w:num w:numId="33">
    <w:abstractNumId w:val="32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2"/>
    <w:rsid w:val="00056CFA"/>
    <w:rsid w:val="000C49CB"/>
    <w:rsid w:val="00207E48"/>
    <w:rsid w:val="002F3A75"/>
    <w:rsid w:val="0049375E"/>
    <w:rsid w:val="00524B7D"/>
    <w:rsid w:val="005572F2"/>
    <w:rsid w:val="005603F7"/>
    <w:rsid w:val="00622C94"/>
    <w:rsid w:val="006E4C18"/>
    <w:rsid w:val="007960AE"/>
    <w:rsid w:val="007B1800"/>
    <w:rsid w:val="00953AE9"/>
    <w:rsid w:val="00967F53"/>
    <w:rsid w:val="009728D2"/>
    <w:rsid w:val="009C2660"/>
    <w:rsid w:val="00A72E7B"/>
    <w:rsid w:val="00AD1768"/>
    <w:rsid w:val="00BC78C2"/>
    <w:rsid w:val="00BD2E46"/>
    <w:rsid w:val="00C26F3C"/>
    <w:rsid w:val="00CD772E"/>
    <w:rsid w:val="00CE0B82"/>
    <w:rsid w:val="00D10A4C"/>
    <w:rsid w:val="00D77025"/>
    <w:rsid w:val="00DE053D"/>
    <w:rsid w:val="00F64F9A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EBD7"/>
  <w15:chartTrackingRefBased/>
  <w15:docId w15:val="{E58126FE-2C2C-47EB-96D1-A71D9CDA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60"/>
  </w:style>
  <w:style w:type="paragraph" w:styleId="Heading1">
    <w:name w:val="heading 1"/>
    <w:basedOn w:val="Normal"/>
    <w:link w:val="Heading1Char"/>
    <w:uiPriority w:val="9"/>
    <w:qFormat/>
    <w:rsid w:val="00A72E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2E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E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2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2E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E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72E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E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E7B"/>
    <w:rPr>
      <w:b/>
      <w:bCs/>
    </w:rPr>
  </w:style>
  <w:style w:type="character" w:customStyle="1" w:styleId="toctoggle">
    <w:name w:val="toctoggle"/>
    <w:basedOn w:val="DefaultParagraphFont"/>
    <w:rsid w:val="00A72E7B"/>
  </w:style>
  <w:style w:type="paragraph" w:customStyle="1" w:styleId="toclevel-1">
    <w:name w:val="toclevel-1"/>
    <w:basedOn w:val="Normal"/>
    <w:rsid w:val="00A72E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A72E7B"/>
  </w:style>
  <w:style w:type="character" w:customStyle="1" w:styleId="toctext">
    <w:name w:val="toctext"/>
    <w:basedOn w:val="DefaultParagraphFont"/>
    <w:rsid w:val="00A72E7B"/>
  </w:style>
  <w:style w:type="paragraph" w:customStyle="1" w:styleId="toclevel-2">
    <w:name w:val="toclevel-2"/>
    <w:basedOn w:val="Normal"/>
    <w:rsid w:val="00A72E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A72E7B"/>
  </w:style>
  <w:style w:type="character" w:customStyle="1" w:styleId="mw-editsection">
    <w:name w:val="mw-editsection"/>
    <w:basedOn w:val="DefaultParagraphFont"/>
    <w:rsid w:val="00A72E7B"/>
  </w:style>
  <w:style w:type="character" w:customStyle="1" w:styleId="mw-editsection-bracket">
    <w:name w:val="mw-editsection-bracket"/>
    <w:basedOn w:val="DefaultParagraphFont"/>
    <w:rsid w:val="00A72E7B"/>
  </w:style>
  <w:style w:type="character" w:customStyle="1" w:styleId="Heading4Char">
    <w:name w:val="Heading 4 Char"/>
    <w:basedOn w:val="DefaultParagraphFont"/>
    <w:link w:val="Heading4"/>
    <w:uiPriority w:val="9"/>
    <w:rsid w:val="007960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960AE"/>
    <w:rPr>
      <w:color w:val="800080"/>
      <w:u w:val="single"/>
    </w:rPr>
  </w:style>
  <w:style w:type="paragraph" w:customStyle="1" w:styleId="msonormal0">
    <w:name w:val="msonormal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7960A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7960A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7960A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7960AE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7960AE"/>
    <w:pPr>
      <w:shd w:val="clear" w:color="auto" w:fill="4C59A6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edit-container">
    <w:name w:val="postedit-container"/>
    <w:basedOn w:val="Normal"/>
    <w:rsid w:val="007960A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Normal"/>
    <w:rsid w:val="007960AE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7960A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7960AE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forumheader">
    <w:name w:val="forumheader"/>
    <w:basedOn w:val="Normal"/>
    <w:rsid w:val="007960AE"/>
    <w:pPr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9F9F9"/>
      <w:spacing w:before="24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1">
    <w:name w:val="color1"/>
    <w:basedOn w:val="Normal"/>
    <w:rsid w:val="007960AE"/>
    <w:pPr>
      <w:shd w:val="clear" w:color="auto" w:fill="006CB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lor2">
    <w:name w:val="color2"/>
    <w:basedOn w:val="Normal"/>
    <w:rsid w:val="007960AE"/>
    <w:pPr>
      <w:shd w:val="clear" w:color="auto" w:fill="B0C4D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a-templatebox">
    <w:name w:val="va-templatebox"/>
    <w:basedOn w:val="Normal"/>
    <w:rsid w:val="007960AE"/>
    <w:pPr>
      <w:pBdr>
        <w:top w:val="single" w:sz="6" w:space="0" w:color="A8ACA8"/>
        <w:left w:val="single" w:sz="6" w:space="0" w:color="A8ACA8"/>
        <w:bottom w:val="single" w:sz="6" w:space="0" w:color="A8ACA8"/>
        <w:right w:val="single" w:sz="6" w:space="0" w:color="A8ACA8"/>
      </w:pBd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a-copybox">
    <w:name w:val="va-copybox"/>
    <w:basedOn w:val="Normal"/>
    <w:rsid w:val="007960AE"/>
    <w:pPr>
      <w:pBdr>
        <w:top w:val="single" w:sz="6" w:space="2" w:color="A8ACA8"/>
        <w:left w:val="single" w:sz="6" w:space="4" w:color="A8ACA8"/>
        <w:bottom w:val="single" w:sz="6" w:space="2" w:color="A8ACA8"/>
        <w:right w:val="single" w:sz="6" w:space="4" w:color="A8ACA8"/>
      </w:pBdr>
      <w:shd w:val="clear" w:color="auto" w:fill="F3F3F3"/>
      <w:spacing w:before="150" w:after="150" w:line="240" w:lineRule="atLeas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va-infobox">
    <w:name w:val="va-infobox"/>
    <w:basedOn w:val="Normal"/>
    <w:rsid w:val="007960AE"/>
    <w:pPr>
      <w:shd w:val="clear" w:color="auto" w:fill="FFFFFF"/>
      <w:spacing w:before="100" w:beforeAutospacing="1" w:after="100" w:afterAutospacing="1"/>
      <w:ind w:left="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nimals">
    <w:name w:val="animals"/>
    <w:basedOn w:val="Normal"/>
    <w:rsid w:val="007960A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phonts">
    <w:name w:val="sophonts"/>
    <w:basedOn w:val="Normal"/>
    <w:rsid w:val="007960A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lanidi">
    <w:name w:val="bilanidi"/>
    <w:basedOn w:val="Normal"/>
    <w:rsid w:val="007960AE"/>
    <w:pPr>
      <w:spacing w:before="100" w:beforeAutospacing="1" w:after="100" w:afterAutospacing="1"/>
    </w:pPr>
    <w:rPr>
      <w:rFonts w:ascii="bilanidi" w:eastAsia="Times New Roman" w:hAnsi="bilanidi" w:cs="Times New Roman"/>
      <w:sz w:val="24"/>
      <w:szCs w:val="24"/>
    </w:rPr>
  </w:style>
  <w:style w:type="paragraph" w:customStyle="1" w:styleId="vilanibold">
    <w:name w:val="vilanibold"/>
    <w:basedOn w:val="Normal"/>
    <w:rsid w:val="007960AE"/>
    <w:pPr>
      <w:spacing w:before="100" w:beforeAutospacing="1" w:after="100" w:afterAutospacing="1"/>
    </w:pPr>
    <w:rPr>
      <w:rFonts w:ascii="vilanibold" w:eastAsia="Times New Roman" w:hAnsi="vilanibold" w:cs="Times New Roman"/>
      <w:sz w:val="24"/>
      <w:szCs w:val="24"/>
    </w:rPr>
  </w:style>
  <w:style w:type="paragraph" w:customStyle="1" w:styleId="special-label">
    <w:name w:val="special-label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erialmapwallpaper">
    <w:name w:val="imperial_map_wallpaper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7960AE"/>
    <w:pP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3">
    <w:name w:val="special-query3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796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01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07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11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824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42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533079241">
              <w:marLeft w:val="0"/>
              <w:marRight w:val="0"/>
              <w:marTop w:val="0"/>
              <w:marBottom w:val="0"/>
              <w:divBdr>
                <w:top w:val="single" w:sz="6" w:space="5" w:color="AAAAAA"/>
                <w:left w:val="single" w:sz="6" w:space="5" w:color="AAAAAA"/>
                <w:bottom w:val="single" w:sz="6" w:space="5" w:color="AAAAAA"/>
                <w:right w:val="single" w:sz="6" w:space="5" w:color="AAAAAA"/>
              </w:divBdr>
            </w:div>
          </w:divsChild>
        </w:div>
      </w:divsChild>
    </w:div>
    <w:div w:id="1143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travellerrpg.com/index.php?title=Covert_Survey_Bureau&amp;action=edit&amp;redlink=1" TargetMode="External"/><Relationship Id="rId13" Type="http://schemas.openxmlformats.org/officeDocument/2006/relationships/hyperlink" Target="http://wiki.travellerrpg.com/Planetary_Navy" TargetMode="External"/><Relationship Id="rId18" Type="http://schemas.openxmlformats.org/officeDocument/2006/relationships/hyperlink" Target="http://wiki.travellerrpg.com/Close_Orbit_and_Airspace_Control_Command" TargetMode="External"/><Relationship Id="rId26" Type="http://schemas.openxmlformats.org/officeDocument/2006/relationships/hyperlink" Target="http://wiki.travellerrpg.com/Imperial_Intellige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travellerrpg.com/Wet_Navy" TargetMode="External"/><Relationship Id="rId34" Type="http://schemas.openxmlformats.org/officeDocument/2006/relationships/hyperlink" Target="http://wiki.travellerrpg.com/Known_space" TargetMode="External"/><Relationship Id="rId7" Type="http://schemas.openxmlformats.org/officeDocument/2006/relationships/hyperlink" Target="http://wiki.travellerrpg.com/Third_Imperium" TargetMode="External"/><Relationship Id="rId12" Type="http://schemas.openxmlformats.org/officeDocument/2006/relationships/hyperlink" Target="http://wiki.travellerrpg.com/Subsector_Navy" TargetMode="External"/><Relationship Id="rId17" Type="http://schemas.openxmlformats.org/officeDocument/2006/relationships/hyperlink" Target="http://wiki.travellerrpg.com/Imperial_Army" TargetMode="External"/><Relationship Id="rId25" Type="http://schemas.openxmlformats.org/officeDocument/2006/relationships/hyperlink" Target="http://wiki.travellerrpg.com/Express_Boat_Network" TargetMode="External"/><Relationship Id="rId33" Type="http://schemas.openxmlformats.org/officeDocument/2006/relationships/hyperlink" Target="http://wiki.travellerrpg.com/Sopho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travellerrpg.com/Naval_Depot" TargetMode="External"/><Relationship Id="rId20" Type="http://schemas.openxmlformats.org/officeDocument/2006/relationships/hyperlink" Target="http://wiki.travellerrpg.com/Nautical_Force_Command" TargetMode="External"/><Relationship Id="rId29" Type="http://schemas.openxmlformats.org/officeDocument/2006/relationships/hyperlink" Target="http://wiki.travellerrpg.com/Mercenar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ki.travellerrpg.com/Colonial_Navy" TargetMode="External"/><Relationship Id="rId24" Type="http://schemas.openxmlformats.org/officeDocument/2006/relationships/hyperlink" Target="http://wiki.travellerrpg.com/Imperial_Interstellar_Scout_Service" TargetMode="External"/><Relationship Id="rId32" Type="http://schemas.openxmlformats.org/officeDocument/2006/relationships/hyperlink" Target="http://wiki.travellerrpg.com/Organization" TargetMode="External"/><Relationship Id="rId5" Type="http://schemas.openxmlformats.org/officeDocument/2006/relationships/hyperlink" Target="http://wiki.travellerrpg.com/File:Imperial-Sunburst-Sun-Navy-Traveller.jpg" TargetMode="External"/><Relationship Id="rId15" Type="http://schemas.openxmlformats.org/officeDocument/2006/relationships/hyperlink" Target="http://wiki.travellerrpg.com/Imperial_Naval_Intelligence" TargetMode="External"/><Relationship Id="rId23" Type="http://schemas.openxmlformats.org/officeDocument/2006/relationships/hyperlink" Target="http://wiki.travellerrpg.com/Planetary_Defense_Force" TargetMode="External"/><Relationship Id="rId28" Type="http://schemas.openxmlformats.org/officeDocument/2006/relationships/hyperlink" Target="http://wiki.travellerrpg.com/Rhylanor_Taoiseac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iki.travellerrpg.com/Imperial_Navy" TargetMode="External"/><Relationship Id="rId19" Type="http://schemas.openxmlformats.org/officeDocument/2006/relationships/hyperlink" Target="http://wiki.travellerrpg.com/Ground_Force_Command" TargetMode="External"/><Relationship Id="rId31" Type="http://schemas.openxmlformats.org/officeDocument/2006/relationships/hyperlink" Target="http://wiki.travellerrpg.com/Specif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travellerrpg.com/Imperial_Naval_Intelligence" TargetMode="External"/><Relationship Id="rId14" Type="http://schemas.openxmlformats.org/officeDocument/2006/relationships/hyperlink" Target="http://wiki.travellerrpg.com/Imperial_Star_Marines" TargetMode="External"/><Relationship Id="rId22" Type="http://schemas.openxmlformats.org/officeDocument/2006/relationships/hyperlink" Target="http://wiki.travellerrpg.com/Sylean_Rangers" TargetMode="External"/><Relationship Id="rId27" Type="http://schemas.openxmlformats.org/officeDocument/2006/relationships/hyperlink" Target="http://wiki.travellerrpg.com/IISS_Rangers" TargetMode="External"/><Relationship Id="rId30" Type="http://schemas.openxmlformats.org/officeDocument/2006/relationships/hyperlink" Target="http://wiki.travellerrpg.com/Imperial_Rules_of_Wa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2</cp:revision>
  <dcterms:created xsi:type="dcterms:W3CDTF">2019-12-06T22:34:00Z</dcterms:created>
  <dcterms:modified xsi:type="dcterms:W3CDTF">2019-12-06T22:34:00Z</dcterms:modified>
</cp:coreProperties>
</file>